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11E" w:rsidRPr="00037850" w:rsidRDefault="007D711E" w:rsidP="003A49CE">
      <w:pPr>
        <w:spacing w:line="276" w:lineRule="auto"/>
        <w:ind w:left="-360"/>
        <w:jc w:val="both"/>
        <w:rPr>
          <w:b/>
          <w:sz w:val="26"/>
          <w:szCs w:val="26"/>
        </w:rPr>
      </w:pPr>
      <w:r w:rsidRPr="00037850">
        <w:rPr>
          <w:sz w:val="26"/>
          <w:szCs w:val="26"/>
        </w:rPr>
        <w:t>SỞ GIÁO DỤC VÀ ĐÀO TẠO</w:t>
      </w:r>
      <w:r w:rsidR="003A49CE" w:rsidRPr="00037850">
        <w:rPr>
          <w:sz w:val="26"/>
          <w:szCs w:val="26"/>
        </w:rPr>
        <w:t xml:space="preserve">  </w:t>
      </w:r>
      <w:r w:rsidR="001E4830" w:rsidRPr="00037850">
        <w:rPr>
          <w:sz w:val="26"/>
          <w:szCs w:val="26"/>
        </w:rPr>
        <w:t xml:space="preserve">   </w:t>
      </w:r>
      <w:r w:rsidR="00067EBF">
        <w:rPr>
          <w:sz w:val="26"/>
          <w:szCs w:val="26"/>
        </w:rPr>
        <w:t xml:space="preserve">         </w:t>
      </w:r>
      <w:r w:rsidRPr="00037850">
        <w:rPr>
          <w:b/>
          <w:sz w:val="26"/>
          <w:szCs w:val="26"/>
        </w:rPr>
        <w:t>CỘNG HÒA XÃ HỘI CHỦ NGHĨA VIỆT NAM</w:t>
      </w:r>
    </w:p>
    <w:p w:rsidR="007D711E" w:rsidRPr="00037850" w:rsidRDefault="007D711E" w:rsidP="003A49CE">
      <w:pPr>
        <w:spacing w:line="276" w:lineRule="auto"/>
        <w:ind w:left="-360"/>
        <w:jc w:val="both"/>
        <w:rPr>
          <w:b/>
          <w:sz w:val="26"/>
          <w:szCs w:val="26"/>
        </w:rPr>
      </w:pPr>
      <w:r w:rsidRPr="00037850">
        <w:rPr>
          <w:sz w:val="26"/>
          <w:szCs w:val="26"/>
        </w:rPr>
        <w:t>THÀNH PHỐ HỒ CHÍ MINH</w:t>
      </w:r>
      <w:r w:rsidR="001E4830" w:rsidRPr="00037850">
        <w:rPr>
          <w:sz w:val="26"/>
          <w:szCs w:val="26"/>
        </w:rPr>
        <w:t xml:space="preserve">                           </w:t>
      </w:r>
      <w:r w:rsidR="00067EBF">
        <w:rPr>
          <w:sz w:val="26"/>
          <w:szCs w:val="26"/>
        </w:rPr>
        <w:t xml:space="preserve">   </w:t>
      </w:r>
      <w:r w:rsidR="001E4830" w:rsidRPr="00037850">
        <w:rPr>
          <w:sz w:val="26"/>
          <w:szCs w:val="26"/>
        </w:rPr>
        <w:t xml:space="preserve"> </w:t>
      </w:r>
      <w:r w:rsidR="00067EBF">
        <w:rPr>
          <w:sz w:val="26"/>
          <w:szCs w:val="26"/>
        </w:rPr>
        <w:t xml:space="preserve">  </w:t>
      </w:r>
      <w:r w:rsidRPr="00037850">
        <w:rPr>
          <w:b/>
          <w:sz w:val="26"/>
          <w:szCs w:val="26"/>
        </w:rPr>
        <w:t>Độc lập – Tự do – Hạnh phúc</w:t>
      </w:r>
    </w:p>
    <w:p w:rsidR="003A49CE" w:rsidRPr="00037850" w:rsidRDefault="000C7469" w:rsidP="003A49CE">
      <w:pPr>
        <w:tabs>
          <w:tab w:val="left" w:pos="5103"/>
        </w:tabs>
        <w:spacing w:line="360" w:lineRule="auto"/>
        <w:ind w:left="-360"/>
        <w:jc w:val="both"/>
        <w:rPr>
          <w:b/>
          <w:sz w:val="26"/>
          <w:szCs w:val="26"/>
        </w:rPr>
      </w:pPr>
      <w:r w:rsidRPr="000C7469">
        <w:rPr>
          <w:sz w:val="26"/>
          <w:szCs w:val="26"/>
        </w:rPr>
        <w:pict>
          <v:line id="Straight Connector 3" o:spid="_x0000_s1026" style="position:absolute;left:0;text-align:left;z-index:251656192;visibility:visible" from="253.5pt,1.4pt" to="40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"/>
        </w:pict>
      </w:r>
      <w:r w:rsidRPr="000C7469">
        <w:rPr>
          <w:sz w:val="26"/>
          <w:szCs w:val="26"/>
        </w:rPr>
        <w:pict>
          <v:line id="Straight Connector 2" o:spid="_x0000_s1027" style="position:absolute;left:0;text-align:left;z-index:251657216;visibility:visible" from="36.75pt,18.15pt" to="90.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"/>
        </w:pict>
      </w:r>
      <w:r w:rsidR="003A49CE" w:rsidRPr="00037850">
        <w:rPr>
          <w:b/>
          <w:sz w:val="26"/>
          <w:szCs w:val="26"/>
        </w:rPr>
        <w:t xml:space="preserve"> </w:t>
      </w:r>
      <w:r w:rsidR="004E58E3">
        <w:rPr>
          <w:b/>
          <w:sz w:val="26"/>
          <w:szCs w:val="26"/>
        </w:rPr>
        <w:t>TRƯỜNG THPT NGUYỄN TRÃI</w:t>
      </w:r>
      <w:r w:rsidR="007D711E" w:rsidRPr="00037850">
        <w:rPr>
          <w:b/>
          <w:sz w:val="26"/>
          <w:szCs w:val="26"/>
        </w:rPr>
        <w:tab/>
      </w:r>
    </w:p>
    <w:p w:rsidR="007D711E" w:rsidRPr="00037850" w:rsidRDefault="003A49CE" w:rsidP="003A49CE">
      <w:pPr>
        <w:tabs>
          <w:tab w:val="left" w:pos="5954"/>
        </w:tabs>
        <w:spacing w:line="360" w:lineRule="auto"/>
        <w:ind w:left="-360"/>
        <w:jc w:val="both"/>
        <w:rPr>
          <w:sz w:val="26"/>
          <w:szCs w:val="26"/>
        </w:rPr>
      </w:pPr>
      <w:r w:rsidRPr="00037850">
        <w:rPr>
          <w:b/>
          <w:sz w:val="26"/>
          <w:szCs w:val="26"/>
        </w:rPr>
        <w:t xml:space="preserve">      </w:t>
      </w:r>
      <w:r w:rsidR="004E58E3">
        <w:rPr>
          <w:sz w:val="26"/>
          <w:szCs w:val="26"/>
        </w:rPr>
        <w:t>Số:</w:t>
      </w:r>
      <w:r w:rsidR="00DB45C0">
        <w:rPr>
          <w:sz w:val="26"/>
          <w:szCs w:val="26"/>
        </w:rPr>
        <w:t xml:space="preserve">  </w:t>
      </w:r>
      <w:r w:rsidR="004E58E3">
        <w:rPr>
          <w:sz w:val="26"/>
          <w:szCs w:val="26"/>
        </w:rPr>
        <w:t xml:space="preserve">   -KH/THPTN</w:t>
      </w:r>
      <w:r w:rsidRPr="00037850">
        <w:rPr>
          <w:sz w:val="26"/>
          <w:szCs w:val="26"/>
        </w:rPr>
        <w:t>T</w:t>
      </w:r>
      <w:r w:rsidRPr="00037850">
        <w:rPr>
          <w:b/>
          <w:sz w:val="26"/>
          <w:szCs w:val="26"/>
        </w:rPr>
        <w:t xml:space="preserve">                             </w:t>
      </w:r>
      <w:r w:rsidR="00DE7241">
        <w:rPr>
          <w:b/>
          <w:sz w:val="26"/>
          <w:szCs w:val="26"/>
        </w:rPr>
        <w:t xml:space="preserve">   </w:t>
      </w:r>
      <w:r w:rsidRPr="00037850">
        <w:rPr>
          <w:b/>
          <w:sz w:val="26"/>
          <w:szCs w:val="26"/>
        </w:rPr>
        <w:t xml:space="preserve"> </w:t>
      </w:r>
      <w:r w:rsidR="00DE7241">
        <w:rPr>
          <w:i/>
          <w:sz w:val="26"/>
          <w:szCs w:val="26"/>
        </w:rPr>
        <w:t>TP Hồ Chí Minh</w:t>
      </w:r>
      <w:r w:rsidR="004E58E3">
        <w:rPr>
          <w:i/>
          <w:sz w:val="26"/>
          <w:szCs w:val="26"/>
        </w:rPr>
        <w:t xml:space="preserve">, ngày 01 tháng </w:t>
      </w:r>
      <w:proofErr w:type="gramStart"/>
      <w:r w:rsidR="004E58E3">
        <w:rPr>
          <w:i/>
          <w:sz w:val="26"/>
          <w:szCs w:val="26"/>
        </w:rPr>
        <w:t xml:space="preserve">11 </w:t>
      </w:r>
      <w:r w:rsidR="00F761CB" w:rsidRPr="00037850">
        <w:rPr>
          <w:i/>
          <w:sz w:val="26"/>
          <w:szCs w:val="26"/>
        </w:rPr>
        <w:t xml:space="preserve"> </w:t>
      </w:r>
      <w:r w:rsidR="004E58E3">
        <w:rPr>
          <w:i/>
          <w:sz w:val="26"/>
          <w:szCs w:val="26"/>
        </w:rPr>
        <w:t>năm</w:t>
      </w:r>
      <w:proofErr w:type="gramEnd"/>
      <w:r w:rsidR="004E58E3">
        <w:rPr>
          <w:i/>
          <w:sz w:val="26"/>
          <w:szCs w:val="26"/>
        </w:rPr>
        <w:t xml:space="preserve"> 2020</w:t>
      </w:r>
      <w:r w:rsidR="007D711E" w:rsidRPr="00037850">
        <w:rPr>
          <w:i/>
          <w:sz w:val="26"/>
          <w:szCs w:val="26"/>
        </w:rPr>
        <w:t>.</w:t>
      </w:r>
    </w:p>
    <w:p w:rsidR="007D711E" w:rsidRPr="000F79EE" w:rsidRDefault="003A49CE" w:rsidP="003A49CE">
      <w:pPr>
        <w:tabs>
          <w:tab w:val="left" w:pos="5954"/>
        </w:tabs>
        <w:spacing w:line="360" w:lineRule="auto"/>
        <w:ind w:left="-360"/>
        <w:jc w:val="both"/>
        <w:rPr>
          <w:b/>
          <w:sz w:val="28"/>
          <w:szCs w:val="28"/>
        </w:rPr>
      </w:pPr>
      <w:r w:rsidRPr="00037850">
        <w:rPr>
          <w:b/>
          <w:sz w:val="26"/>
          <w:szCs w:val="26"/>
        </w:rPr>
        <w:t xml:space="preserve">                                                   </w:t>
      </w:r>
      <w:r w:rsidR="000F79EE">
        <w:rPr>
          <w:b/>
          <w:sz w:val="26"/>
          <w:szCs w:val="26"/>
        </w:rPr>
        <w:t xml:space="preserve">   </w:t>
      </w:r>
      <w:r w:rsidRPr="00037850">
        <w:rPr>
          <w:b/>
          <w:sz w:val="26"/>
          <w:szCs w:val="26"/>
        </w:rPr>
        <w:t xml:space="preserve"> </w:t>
      </w:r>
      <w:r w:rsidR="007D711E" w:rsidRPr="000F79EE">
        <w:rPr>
          <w:b/>
          <w:sz w:val="28"/>
          <w:szCs w:val="28"/>
        </w:rPr>
        <w:t>KẾ HOẠCH</w:t>
      </w:r>
    </w:p>
    <w:p w:rsidR="007D711E" w:rsidRPr="000F79EE" w:rsidRDefault="003A49CE" w:rsidP="003A49CE">
      <w:pPr>
        <w:tabs>
          <w:tab w:val="left" w:pos="5954"/>
        </w:tabs>
        <w:spacing w:line="360" w:lineRule="auto"/>
        <w:ind w:left="-360"/>
        <w:jc w:val="both"/>
        <w:rPr>
          <w:b/>
          <w:sz w:val="28"/>
          <w:szCs w:val="28"/>
        </w:rPr>
      </w:pPr>
      <w:r w:rsidRPr="000F79EE">
        <w:rPr>
          <w:b/>
          <w:sz w:val="28"/>
          <w:szCs w:val="28"/>
        </w:rPr>
        <w:t xml:space="preserve">                    </w:t>
      </w:r>
      <w:r w:rsidR="007D711E" w:rsidRPr="000F79EE">
        <w:rPr>
          <w:b/>
          <w:sz w:val="28"/>
          <w:szCs w:val="28"/>
        </w:rPr>
        <w:t xml:space="preserve">Triển khai thực hiện phong trào </w:t>
      </w:r>
      <w:proofErr w:type="gramStart"/>
      <w:r w:rsidR="007D711E" w:rsidRPr="000F79EE">
        <w:rPr>
          <w:b/>
          <w:sz w:val="28"/>
          <w:szCs w:val="28"/>
        </w:rPr>
        <w:t>“ Chống</w:t>
      </w:r>
      <w:proofErr w:type="gramEnd"/>
      <w:r w:rsidR="007D711E" w:rsidRPr="000F79EE">
        <w:rPr>
          <w:b/>
          <w:sz w:val="28"/>
          <w:szCs w:val="28"/>
        </w:rPr>
        <w:t xml:space="preserve"> rác thải nhựa”</w:t>
      </w:r>
    </w:p>
    <w:p w:rsidR="007D711E" w:rsidRPr="000F79EE" w:rsidRDefault="003A49CE" w:rsidP="003A49CE">
      <w:pPr>
        <w:tabs>
          <w:tab w:val="left" w:pos="5954"/>
        </w:tabs>
        <w:spacing w:line="360" w:lineRule="auto"/>
        <w:ind w:left="-360"/>
        <w:jc w:val="both"/>
        <w:rPr>
          <w:b/>
          <w:sz w:val="28"/>
          <w:szCs w:val="28"/>
        </w:rPr>
      </w:pPr>
      <w:r w:rsidRPr="000F79EE">
        <w:rPr>
          <w:b/>
          <w:sz w:val="28"/>
          <w:szCs w:val="28"/>
        </w:rPr>
        <w:t xml:space="preserve">                 </w:t>
      </w:r>
      <w:r w:rsidR="007D711E" w:rsidRPr="000F79EE">
        <w:rPr>
          <w:b/>
          <w:sz w:val="28"/>
          <w:szCs w:val="28"/>
        </w:rPr>
        <w:t>Ngành Giáo dục và Đào tạo Thành phố giai đoạn 2019-2021</w:t>
      </w:r>
    </w:p>
    <w:p w:rsidR="007D711E" w:rsidRPr="00037850" w:rsidRDefault="007D711E" w:rsidP="003A49CE">
      <w:pPr>
        <w:spacing w:line="360" w:lineRule="auto"/>
        <w:ind w:left="-360" w:firstLine="360"/>
        <w:jc w:val="both"/>
        <w:rPr>
          <w:sz w:val="26"/>
          <w:szCs w:val="26"/>
        </w:rPr>
      </w:pPr>
      <w:r w:rsidRPr="00037850">
        <w:rPr>
          <w:sz w:val="26"/>
          <w:szCs w:val="26"/>
        </w:rPr>
        <w:t>Căn cứ kế hoạch số 3098/KH-UBND ngày 29 tháng 7 năm 2019 của Ủy ban nhân dân thành phố Hồ Chí Minh thực hiện phong trào” Chống rác thải nhựa” trên địa bàn thành phố Hồ Chí Minh giai đoạn 2019 – 2021.</w:t>
      </w:r>
    </w:p>
    <w:p w:rsidR="001E4830" w:rsidRPr="00037850" w:rsidRDefault="008A1787" w:rsidP="003A49CE">
      <w:pPr>
        <w:spacing w:line="360" w:lineRule="auto"/>
        <w:ind w:left="-360" w:firstLine="360"/>
        <w:jc w:val="both"/>
        <w:rPr>
          <w:sz w:val="26"/>
          <w:szCs w:val="26"/>
        </w:rPr>
      </w:pPr>
      <w:r w:rsidRPr="00037850">
        <w:rPr>
          <w:sz w:val="26"/>
          <w:szCs w:val="26"/>
        </w:rPr>
        <w:t>Căn cứ kế hoạch số 2925/KH-GDĐT-CTTT ngày 22</w:t>
      </w:r>
      <w:r w:rsidR="001E4830" w:rsidRPr="00037850">
        <w:rPr>
          <w:sz w:val="26"/>
          <w:szCs w:val="26"/>
        </w:rPr>
        <w:t xml:space="preserve"> tháng</w:t>
      </w:r>
      <w:r w:rsidRPr="00037850">
        <w:rPr>
          <w:sz w:val="26"/>
          <w:szCs w:val="26"/>
        </w:rPr>
        <w:t xml:space="preserve"> 8</w:t>
      </w:r>
      <w:r w:rsidR="00F761CB" w:rsidRPr="00037850">
        <w:rPr>
          <w:sz w:val="26"/>
          <w:szCs w:val="26"/>
        </w:rPr>
        <w:t xml:space="preserve"> năm 2019 của Sở Giáo dục  và Đào tạo </w:t>
      </w:r>
      <w:r w:rsidR="001E4830" w:rsidRPr="00037850">
        <w:rPr>
          <w:sz w:val="26"/>
          <w:szCs w:val="26"/>
        </w:rPr>
        <w:t>thành phố Hồ Chí Minh  triển khai thực hiện phong trào” Chống rác thải nhựa” ngành Giáo dục và Đào tạo thành phố Hồ Chí Minh giai đoạn 2019 – 2021.</w:t>
      </w:r>
    </w:p>
    <w:p w:rsidR="007D711E" w:rsidRPr="00037850" w:rsidRDefault="004E58E3" w:rsidP="003A49CE">
      <w:pPr>
        <w:spacing w:line="360" w:lineRule="auto"/>
        <w:ind w:left="-360" w:firstLine="360"/>
        <w:jc w:val="both"/>
        <w:rPr>
          <w:sz w:val="26"/>
          <w:szCs w:val="26"/>
        </w:rPr>
      </w:pPr>
      <w:r>
        <w:rPr>
          <w:sz w:val="26"/>
          <w:szCs w:val="26"/>
        </w:rPr>
        <w:t>Trường THPT Nguyễn Trãi</w:t>
      </w:r>
      <w:r w:rsidR="007D711E" w:rsidRPr="00037850">
        <w:rPr>
          <w:sz w:val="26"/>
          <w:szCs w:val="26"/>
        </w:rPr>
        <w:t xml:space="preserve"> xây dựng Kế hoạch triển khai thực hiện phon</w:t>
      </w:r>
      <w:r w:rsidR="008A1787" w:rsidRPr="00037850">
        <w:rPr>
          <w:sz w:val="26"/>
          <w:szCs w:val="26"/>
        </w:rPr>
        <w:t xml:space="preserve">g trào” Chống rác thải nhựa” </w:t>
      </w:r>
      <w:r w:rsidR="007D711E" w:rsidRPr="00037850">
        <w:rPr>
          <w:sz w:val="26"/>
          <w:szCs w:val="26"/>
        </w:rPr>
        <w:t xml:space="preserve"> giai đoạn 2019 – 2021 như sau:</w:t>
      </w:r>
    </w:p>
    <w:p w:rsidR="007D711E" w:rsidRPr="00037850" w:rsidRDefault="007D711E" w:rsidP="003A49CE">
      <w:pPr>
        <w:tabs>
          <w:tab w:val="left" w:pos="5954"/>
        </w:tabs>
        <w:spacing w:line="360" w:lineRule="auto"/>
        <w:ind w:left="-360"/>
        <w:jc w:val="both"/>
        <w:rPr>
          <w:b/>
          <w:sz w:val="26"/>
          <w:szCs w:val="26"/>
        </w:rPr>
      </w:pPr>
      <w:r w:rsidRPr="00037850">
        <w:rPr>
          <w:b/>
          <w:sz w:val="26"/>
          <w:szCs w:val="26"/>
        </w:rPr>
        <w:t>I.</w:t>
      </w:r>
      <w:r w:rsidR="008A1787" w:rsidRPr="00037850">
        <w:rPr>
          <w:b/>
          <w:sz w:val="26"/>
          <w:szCs w:val="26"/>
        </w:rPr>
        <w:t xml:space="preserve"> </w:t>
      </w:r>
      <w:r w:rsidRPr="00037850">
        <w:rPr>
          <w:b/>
          <w:sz w:val="26"/>
          <w:szCs w:val="26"/>
        </w:rPr>
        <w:t>MỤC ĐÍCH, YÊU CẦU:</w:t>
      </w:r>
    </w:p>
    <w:p w:rsidR="007D711E" w:rsidRPr="00037850" w:rsidRDefault="007D711E" w:rsidP="003A49CE">
      <w:pPr>
        <w:spacing w:line="360" w:lineRule="auto"/>
        <w:ind w:left="-360"/>
        <w:jc w:val="both"/>
        <w:rPr>
          <w:sz w:val="26"/>
          <w:szCs w:val="26"/>
        </w:rPr>
      </w:pPr>
      <w:r w:rsidRPr="00037850">
        <w:rPr>
          <w:sz w:val="26"/>
          <w:szCs w:val="26"/>
        </w:rPr>
        <w:tab/>
        <w:t xml:space="preserve">- Tổ chức phát </w:t>
      </w:r>
      <w:r w:rsidR="001E4830" w:rsidRPr="00037850">
        <w:rPr>
          <w:sz w:val="26"/>
          <w:szCs w:val="26"/>
        </w:rPr>
        <w:t>động phong trào” Chống rải thải</w:t>
      </w:r>
      <w:r w:rsidRPr="00037850">
        <w:rPr>
          <w:sz w:val="26"/>
          <w:szCs w:val="26"/>
        </w:rPr>
        <w:t xml:space="preserve"> nhựa”, “Nói không với sản phẩm nhựa sử dụng một lần”, hạn chế sử dụng túi ni lông khó phân hủy nhằm nâng cao nhận thức cán bộ, đảng viên, đoàn viên, giáo</w:t>
      </w:r>
      <w:r w:rsidR="001E4830" w:rsidRPr="00037850">
        <w:rPr>
          <w:sz w:val="26"/>
          <w:szCs w:val="26"/>
        </w:rPr>
        <w:t xml:space="preserve"> viên, nhân viên  và học sinh, </w:t>
      </w:r>
      <w:r w:rsidRPr="00037850">
        <w:rPr>
          <w:sz w:val="26"/>
          <w:szCs w:val="26"/>
        </w:rPr>
        <w:t xml:space="preserve"> thay đổi hành vi, cắt giảm sử dụng sản phẩm nhựa dùng một lần, túi ni lông khó phân hủy, góp phần giảm thiểu ô nhiễm môi trường, bảo vệ sứ</w:t>
      </w:r>
      <w:r w:rsidR="001E4830" w:rsidRPr="00037850">
        <w:rPr>
          <w:sz w:val="26"/>
          <w:szCs w:val="26"/>
        </w:rPr>
        <w:t>c khỏe con người và hệ sinh thá</w:t>
      </w:r>
      <w:r w:rsidRPr="00037850">
        <w:rPr>
          <w:sz w:val="26"/>
          <w:szCs w:val="26"/>
        </w:rPr>
        <w:t>i.</w:t>
      </w:r>
    </w:p>
    <w:p w:rsidR="007D711E" w:rsidRPr="00037850" w:rsidRDefault="001E4830" w:rsidP="003A49CE">
      <w:pPr>
        <w:spacing w:line="360" w:lineRule="auto"/>
        <w:ind w:left="-360" w:firstLine="360"/>
        <w:jc w:val="both"/>
        <w:rPr>
          <w:sz w:val="26"/>
          <w:szCs w:val="26"/>
        </w:rPr>
      </w:pPr>
      <w:r w:rsidRPr="00037850">
        <w:rPr>
          <w:sz w:val="26"/>
          <w:szCs w:val="26"/>
        </w:rPr>
        <w:t xml:space="preserve">- Các tổ chức, đoàn thể trong nhà trường </w:t>
      </w:r>
      <w:r w:rsidR="007D711E" w:rsidRPr="00037850">
        <w:rPr>
          <w:sz w:val="26"/>
          <w:szCs w:val="26"/>
        </w:rPr>
        <w:t>phối hợp chặt chẽ, đồng bộ trong tổ chức thực hiện kế hoạch, chương trình, hoạt động hưởng ứng thực hiện kế hoạch một cách thiết thực, hiệu quả, tránh hình thức, lãng phí và phải đảm bảo lộ trình thực hiện phù hợp.</w:t>
      </w:r>
    </w:p>
    <w:p w:rsidR="007D711E" w:rsidRPr="00037850" w:rsidRDefault="007D711E" w:rsidP="003A49CE">
      <w:pPr>
        <w:tabs>
          <w:tab w:val="left" w:pos="5954"/>
        </w:tabs>
        <w:spacing w:line="360" w:lineRule="auto"/>
        <w:ind w:left="-357"/>
        <w:jc w:val="both"/>
        <w:rPr>
          <w:b/>
          <w:sz w:val="26"/>
          <w:szCs w:val="26"/>
        </w:rPr>
      </w:pPr>
      <w:r w:rsidRPr="00037850">
        <w:rPr>
          <w:b/>
          <w:sz w:val="26"/>
          <w:szCs w:val="26"/>
        </w:rPr>
        <w:t>II. NỘI DUNG THỰC HIỆN:</w:t>
      </w:r>
    </w:p>
    <w:p w:rsidR="007D711E" w:rsidRPr="00037850" w:rsidRDefault="00701E00" w:rsidP="003A49CE">
      <w:pPr>
        <w:tabs>
          <w:tab w:val="left" w:pos="5954"/>
        </w:tabs>
        <w:spacing w:line="360" w:lineRule="auto"/>
        <w:ind w:left="-360"/>
        <w:jc w:val="both"/>
        <w:rPr>
          <w:sz w:val="26"/>
          <w:szCs w:val="26"/>
        </w:rPr>
      </w:pPr>
      <w:r w:rsidRPr="00037850">
        <w:rPr>
          <w:sz w:val="26"/>
          <w:szCs w:val="26"/>
        </w:rPr>
        <w:t>1</w:t>
      </w:r>
      <w:r w:rsidR="007D711E" w:rsidRPr="00037850">
        <w:rPr>
          <w:sz w:val="26"/>
          <w:szCs w:val="26"/>
        </w:rPr>
        <w:t xml:space="preserve">. Tổ chức, truyền thông, nâng cao nhận thức cán bộ, đảng viên, đoàn viên, giáo viên, nhân viên, người </w:t>
      </w:r>
      <w:proofErr w:type="gramStart"/>
      <w:r w:rsidR="007D711E" w:rsidRPr="00037850">
        <w:rPr>
          <w:sz w:val="26"/>
          <w:szCs w:val="26"/>
        </w:rPr>
        <w:t>lao</w:t>
      </w:r>
      <w:proofErr w:type="gramEnd"/>
      <w:r w:rsidR="007D711E" w:rsidRPr="00037850">
        <w:rPr>
          <w:sz w:val="26"/>
          <w:szCs w:val="26"/>
        </w:rPr>
        <w:t xml:space="preserve"> động và học sinh</w:t>
      </w:r>
      <w:r w:rsidR="001E4830" w:rsidRPr="00037850">
        <w:rPr>
          <w:sz w:val="26"/>
          <w:szCs w:val="26"/>
        </w:rPr>
        <w:t>.</w:t>
      </w:r>
    </w:p>
    <w:p w:rsidR="007D711E" w:rsidRPr="00037850" w:rsidRDefault="007D711E" w:rsidP="003A49CE">
      <w:pPr>
        <w:spacing w:line="360" w:lineRule="auto"/>
        <w:ind w:left="-360" w:firstLine="360"/>
        <w:jc w:val="both"/>
        <w:rPr>
          <w:sz w:val="26"/>
          <w:szCs w:val="26"/>
        </w:rPr>
      </w:pPr>
      <w:r w:rsidRPr="00037850">
        <w:rPr>
          <w:sz w:val="26"/>
          <w:szCs w:val="26"/>
        </w:rPr>
        <w:t>- Thực hiện các chiến dịch truyền thông về “Chống rác thải nhựa”</w:t>
      </w:r>
      <w:r w:rsidR="008A1787" w:rsidRPr="00037850">
        <w:rPr>
          <w:sz w:val="26"/>
          <w:szCs w:val="26"/>
        </w:rPr>
        <w:t>.</w:t>
      </w:r>
    </w:p>
    <w:p w:rsidR="007D711E" w:rsidRPr="00037850" w:rsidRDefault="007D711E" w:rsidP="003A49CE">
      <w:pPr>
        <w:spacing w:line="360" w:lineRule="auto"/>
        <w:ind w:left="-360" w:firstLine="360"/>
        <w:jc w:val="both"/>
        <w:rPr>
          <w:sz w:val="26"/>
          <w:szCs w:val="26"/>
        </w:rPr>
      </w:pPr>
      <w:r w:rsidRPr="00037850">
        <w:rPr>
          <w:sz w:val="26"/>
          <w:szCs w:val="26"/>
        </w:rPr>
        <w:t xml:space="preserve">- Đẩy mạnh công tác tuyên truyền rộng rãi đến từng cán bộ, đảng viên, đoàn viên, giáo viên, nhân viên, người lao động </w:t>
      </w:r>
      <w:r w:rsidR="00800849" w:rsidRPr="00037850">
        <w:rPr>
          <w:sz w:val="26"/>
          <w:szCs w:val="26"/>
        </w:rPr>
        <w:t>và học sinh</w:t>
      </w:r>
      <w:r w:rsidRPr="00037850">
        <w:rPr>
          <w:sz w:val="26"/>
          <w:szCs w:val="26"/>
        </w:rPr>
        <w:t xml:space="preserve"> về tác hại của rác thải nhựa đối với môi trường </w:t>
      </w:r>
      <w:r w:rsidRPr="00037850">
        <w:rPr>
          <w:sz w:val="26"/>
          <w:szCs w:val="26"/>
        </w:rPr>
        <w:lastRenderedPageBreak/>
        <w:t>và sức khỏe con người, thay đổi thói quen sử dụng, giảm thiểu, phân loại, thu gom, tái sử dụng, tái chế rác thải nhựa, tăng cường sử dụng các sản phẩm thân thiện môi trường.</w:t>
      </w:r>
    </w:p>
    <w:p w:rsidR="007D711E" w:rsidRPr="00037850" w:rsidRDefault="007D711E" w:rsidP="003A49CE">
      <w:pPr>
        <w:spacing w:line="360" w:lineRule="auto"/>
        <w:ind w:left="-360" w:firstLine="360"/>
        <w:jc w:val="both"/>
        <w:rPr>
          <w:sz w:val="26"/>
          <w:szCs w:val="26"/>
        </w:rPr>
      </w:pPr>
      <w:r w:rsidRPr="00037850">
        <w:rPr>
          <w:sz w:val="26"/>
          <w:szCs w:val="26"/>
        </w:rPr>
        <w:t>- Tuyên truyền thôn</w:t>
      </w:r>
      <w:r w:rsidR="004E58E3">
        <w:rPr>
          <w:sz w:val="26"/>
          <w:szCs w:val="26"/>
        </w:rPr>
        <w:t>g</w:t>
      </w:r>
      <w:r w:rsidRPr="00037850">
        <w:rPr>
          <w:sz w:val="26"/>
          <w:szCs w:val="26"/>
        </w:rPr>
        <w:t xml:space="preserve"> băng rôn, bả</w:t>
      </w:r>
      <w:r w:rsidR="00800849" w:rsidRPr="00037850">
        <w:rPr>
          <w:sz w:val="26"/>
          <w:szCs w:val="26"/>
        </w:rPr>
        <w:t xml:space="preserve">ng tin, </w:t>
      </w:r>
      <w:r w:rsidRPr="00037850">
        <w:rPr>
          <w:sz w:val="26"/>
          <w:szCs w:val="26"/>
        </w:rPr>
        <w:t>động giảng dạy, giáo dục, hoạt động ngoại khóa, sinh hoạt chuyên đề, sinh hoạt dưới cờ, sinh hoạt chủ nhiệm và trong từng tiết học bộ môn có lồng ghép các nội dung tuyên truyền về tác hại của chất thải nhựa, túi ni lông khó phân hủy vào các nội dung truyền thông và giáo dục về bảo vệ môi trường tại trường học.</w:t>
      </w:r>
    </w:p>
    <w:p w:rsidR="007D711E" w:rsidRPr="00037850" w:rsidRDefault="00701E00" w:rsidP="003A49CE">
      <w:pPr>
        <w:tabs>
          <w:tab w:val="left" w:pos="5954"/>
        </w:tabs>
        <w:spacing w:line="360" w:lineRule="auto"/>
        <w:ind w:left="-360"/>
        <w:jc w:val="both"/>
        <w:rPr>
          <w:sz w:val="26"/>
          <w:szCs w:val="26"/>
        </w:rPr>
      </w:pPr>
      <w:r w:rsidRPr="00037850">
        <w:rPr>
          <w:sz w:val="26"/>
          <w:szCs w:val="26"/>
        </w:rPr>
        <w:t>2</w:t>
      </w:r>
      <w:r w:rsidR="004E58E3">
        <w:rPr>
          <w:sz w:val="26"/>
          <w:szCs w:val="26"/>
        </w:rPr>
        <w:t>. Từ ngày 01 tháng 11 năm 2020</w:t>
      </w:r>
      <w:r w:rsidR="00800849" w:rsidRPr="00037850">
        <w:rPr>
          <w:sz w:val="26"/>
          <w:szCs w:val="26"/>
        </w:rPr>
        <w:t xml:space="preserve"> trở đi, nhà trường</w:t>
      </w:r>
      <w:r w:rsidR="007D711E" w:rsidRPr="00037850">
        <w:rPr>
          <w:sz w:val="26"/>
          <w:szCs w:val="26"/>
        </w:rPr>
        <w:t xml:space="preserve"> có Kế hoạch cắt giảm sử dụng các sản phẩm nhựa dùng một lần trong các cuộc họp, hội nghị, hội thảo và các hoạ</w:t>
      </w:r>
      <w:r w:rsidR="00800849" w:rsidRPr="00037850">
        <w:rPr>
          <w:sz w:val="26"/>
          <w:szCs w:val="26"/>
        </w:rPr>
        <w:t>t động khác của cơ quan.</w:t>
      </w:r>
    </w:p>
    <w:p w:rsidR="007D711E" w:rsidRPr="00037850" w:rsidRDefault="00800849" w:rsidP="003A49CE">
      <w:pPr>
        <w:spacing w:line="360" w:lineRule="auto"/>
        <w:ind w:left="-360" w:firstLine="360"/>
        <w:jc w:val="both"/>
        <w:rPr>
          <w:sz w:val="26"/>
          <w:szCs w:val="26"/>
        </w:rPr>
      </w:pPr>
      <w:r w:rsidRPr="00037850">
        <w:rPr>
          <w:sz w:val="26"/>
          <w:szCs w:val="26"/>
        </w:rPr>
        <w:t>- Không sử</w:t>
      </w:r>
      <w:r w:rsidR="007D711E" w:rsidRPr="00037850">
        <w:rPr>
          <w:sz w:val="26"/>
          <w:szCs w:val="26"/>
        </w:rPr>
        <w:t xml:space="preserve"> dụng nước uống đóng chai (có thể t</w:t>
      </w:r>
      <w:r w:rsidRPr="00037850">
        <w:rPr>
          <w:sz w:val="26"/>
          <w:szCs w:val="26"/>
        </w:rPr>
        <w:t>ích 330ml – 500ml) trong trường</w:t>
      </w:r>
      <w:r w:rsidR="007D711E" w:rsidRPr="00037850">
        <w:rPr>
          <w:sz w:val="26"/>
          <w:szCs w:val="26"/>
        </w:rPr>
        <w:t xml:space="preserve"> và khi tổ chức các hội nghị, hội thảo, chuyển sang sử dụng các bình nước thể tích lớn (.20 lít), hoặc tự đung nấu, sử dụng các vật dụng chứa đựng sử dụng nhiếu lần, vật liệu thân thiện môi trường.</w:t>
      </w:r>
    </w:p>
    <w:p w:rsidR="007D711E" w:rsidRPr="00037850" w:rsidRDefault="007D711E" w:rsidP="003A49CE">
      <w:pPr>
        <w:spacing w:line="360" w:lineRule="auto"/>
        <w:ind w:left="-360" w:firstLine="360"/>
        <w:jc w:val="both"/>
        <w:rPr>
          <w:sz w:val="26"/>
          <w:szCs w:val="26"/>
        </w:rPr>
      </w:pPr>
      <w:r w:rsidRPr="00037850">
        <w:rPr>
          <w:sz w:val="26"/>
          <w:szCs w:val="26"/>
        </w:rPr>
        <w:t>- Không sử dụng ly nhựa, ống hút nhựa,</w:t>
      </w:r>
      <w:r w:rsidR="00DE0348" w:rsidRPr="00037850">
        <w:rPr>
          <w:sz w:val="26"/>
          <w:szCs w:val="26"/>
        </w:rPr>
        <w:t xml:space="preserve"> hộp xốp</w:t>
      </w:r>
      <w:r w:rsidRPr="00037850">
        <w:rPr>
          <w:sz w:val="26"/>
          <w:szCs w:val="26"/>
        </w:rPr>
        <w:t>…sử dụng một lần trong tất cả các hoạt đ</w:t>
      </w:r>
      <w:r w:rsidR="00800849" w:rsidRPr="00037850">
        <w:rPr>
          <w:sz w:val="26"/>
          <w:szCs w:val="26"/>
        </w:rPr>
        <w:t>ộng hàng ngày của đơn vị</w:t>
      </w:r>
      <w:r w:rsidRPr="00037850">
        <w:rPr>
          <w:sz w:val="26"/>
          <w:szCs w:val="26"/>
        </w:rPr>
        <w:t xml:space="preserve"> tại các hội nghị, hội thảo, cuộc họp.</w:t>
      </w:r>
    </w:p>
    <w:p w:rsidR="007D711E" w:rsidRPr="00037850" w:rsidRDefault="00701E00" w:rsidP="003A49CE">
      <w:pPr>
        <w:spacing w:line="360" w:lineRule="auto"/>
        <w:ind w:left="-360"/>
        <w:jc w:val="both"/>
        <w:rPr>
          <w:sz w:val="26"/>
          <w:szCs w:val="26"/>
        </w:rPr>
      </w:pPr>
      <w:r w:rsidRPr="00037850">
        <w:rPr>
          <w:sz w:val="26"/>
          <w:szCs w:val="26"/>
        </w:rPr>
        <w:t>3</w:t>
      </w:r>
      <w:r w:rsidR="007D711E" w:rsidRPr="00037850">
        <w:rPr>
          <w:sz w:val="26"/>
          <w:szCs w:val="26"/>
        </w:rPr>
        <w:t xml:space="preserve">. Thực hiện phong trào “Chống rác thải nhựa”, “Nói không với sản phẩm nhựa sử dụng một lần”, hạn chế sử dụng túi ni lông khó phân hủy trong cơ </w:t>
      </w:r>
      <w:r w:rsidR="005D4A75" w:rsidRPr="00037850">
        <w:rPr>
          <w:sz w:val="26"/>
          <w:szCs w:val="26"/>
        </w:rPr>
        <w:t>quan</w:t>
      </w:r>
      <w:r w:rsidR="007D711E" w:rsidRPr="00037850">
        <w:rPr>
          <w:sz w:val="26"/>
          <w:szCs w:val="26"/>
        </w:rPr>
        <w:t>.</w:t>
      </w:r>
      <w:r w:rsidR="005D4A75" w:rsidRPr="00037850">
        <w:rPr>
          <w:sz w:val="26"/>
          <w:szCs w:val="26"/>
        </w:rPr>
        <w:t xml:space="preserve"> Không  sử dụng các sản phẩm nhựa một lần, túi ni lông khó phân hủy để chứa, đựng thực phẩm, đồ uống và đồ dùng trong tất cả các hoạt động sinh hoạt hàng ngày tại  đơn vị và vận động người thân cùng thực hiện.</w:t>
      </w:r>
    </w:p>
    <w:p w:rsidR="007D711E" w:rsidRPr="00037850" w:rsidRDefault="00701E00" w:rsidP="003A49CE">
      <w:pPr>
        <w:tabs>
          <w:tab w:val="left" w:pos="5954"/>
        </w:tabs>
        <w:spacing w:line="360" w:lineRule="auto"/>
        <w:ind w:left="-360"/>
        <w:jc w:val="both"/>
        <w:rPr>
          <w:sz w:val="26"/>
          <w:szCs w:val="26"/>
        </w:rPr>
      </w:pPr>
      <w:r w:rsidRPr="00037850">
        <w:rPr>
          <w:sz w:val="26"/>
          <w:szCs w:val="26"/>
        </w:rPr>
        <w:t>4</w:t>
      </w:r>
      <w:r w:rsidR="007D711E" w:rsidRPr="00037850">
        <w:rPr>
          <w:sz w:val="26"/>
          <w:szCs w:val="26"/>
        </w:rPr>
        <w:t>.</w:t>
      </w:r>
      <w:r w:rsidR="005D4A75" w:rsidRPr="00037850">
        <w:rPr>
          <w:sz w:val="26"/>
          <w:szCs w:val="26"/>
        </w:rPr>
        <w:t xml:space="preserve"> Vận dộng c</w:t>
      </w:r>
      <w:r w:rsidR="007D711E" w:rsidRPr="00037850">
        <w:rPr>
          <w:sz w:val="26"/>
          <w:szCs w:val="26"/>
        </w:rPr>
        <w:t>án bộ, đảng viên, đoàn viên, giáo viên, nhân viên, ngườ</w:t>
      </w:r>
      <w:r w:rsidR="005D4A75" w:rsidRPr="00037850">
        <w:rPr>
          <w:sz w:val="26"/>
          <w:szCs w:val="26"/>
        </w:rPr>
        <w:t xml:space="preserve">i lao động và học </w:t>
      </w:r>
      <w:proofErr w:type="gramStart"/>
      <w:r w:rsidR="005D4A75" w:rsidRPr="00037850">
        <w:rPr>
          <w:sz w:val="26"/>
          <w:szCs w:val="26"/>
        </w:rPr>
        <w:t xml:space="preserve">sinh </w:t>
      </w:r>
      <w:r w:rsidR="007D711E" w:rsidRPr="00037850">
        <w:rPr>
          <w:sz w:val="26"/>
          <w:szCs w:val="26"/>
        </w:rPr>
        <w:t xml:space="preserve"> mang</w:t>
      </w:r>
      <w:proofErr w:type="gramEnd"/>
      <w:r w:rsidR="007D711E" w:rsidRPr="00037850">
        <w:rPr>
          <w:sz w:val="26"/>
          <w:szCs w:val="26"/>
        </w:rPr>
        <w:t xml:space="preserve"> túi khi mua sắm, hạn chế dùng túi ni lông, bao bì đựng hàng hóa.</w:t>
      </w:r>
    </w:p>
    <w:p w:rsidR="007D711E" w:rsidRPr="00037850" w:rsidRDefault="00701E00" w:rsidP="003A49CE">
      <w:pPr>
        <w:tabs>
          <w:tab w:val="left" w:pos="5954"/>
        </w:tabs>
        <w:spacing w:line="360" w:lineRule="auto"/>
        <w:ind w:left="-360"/>
        <w:jc w:val="both"/>
        <w:rPr>
          <w:sz w:val="26"/>
          <w:szCs w:val="26"/>
        </w:rPr>
      </w:pPr>
      <w:r w:rsidRPr="00037850">
        <w:rPr>
          <w:sz w:val="26"/>
          <w:szCs w:val="26"/>
        </w:rPr>
        <w:t>5</w:t>
      </w:r>
      <w:r w:rsidR="007D711E" w:rsidRPr="00037850">
        <w:rPr>
          <w:sz w:val="26"/>
          <w:szCs w:val="26"/>
        </w:rPr>
        <w:t>. Đưa nội dung giáo dục về tác hại của chất thải nhựa và túi ni lông khó phân hủy đối với môi trường và hướng dẫn phân loại rác thải tại nguồn vào chương trình</w:t>
      </w:r>
      <w:r w:rsidR="00800849" w:rsidRPr="00037850">
        <w:rPr>
          <w:sz w:val="26"/>
          <w:szCs w:val="26"/>
        </w:rPr>
        <w:t xml:space="preserve"> giảng dạy,</w:t>
      </w:r>
      <w:r w:rsidR="007D711E" w:rsidRPr="00037850">
        <w:rPr>
          <w:sz w:val="26"/>
          <w:szCs w:val="26"/>
        </w:rPr>
        <w:t xml:space="preserve"> có giải pháp hạn chế sử dụng các sản phẩm nhựa dùng một lần và túi ni lông khó phân hủy trong các hoạt động của đơn vị.</w:t>
      </w:r>
    </w:p>
    <w:p w:rsidR="007D711E" w:rsidRPr="00037850" w:rsidRDefault="00701E00" w:rsidP="003A49CE">
      <w:pPr>
        <w:tabs>
          <w:tab w:val="left" w:pos="5954"/>
        </w:tabs>
        <w:spacing w:line="360" w:lineRule="auto"/>
        <w:ind w:left="-360"/>
        <w:jc w:val="both"/>
        <w:rPr>
          <w:sz w:val="26"/>
          <w:szCs w:val="26"/>
        </w:rPr>
      </w:pPr>
      <w:r w:rsidRPr="00037850">
        <w:rPr>
          <w:sz w:val="26"/>
          <w:szCs w:val="26"/>
        </w:rPr>
        <w:t>6</w:t>
      </w:r>
      <w:r w:rsidR="007D711E" w:rsidRPr="00037850">
        <w:rPr>
          <w:sz w:val="26"/>
          <w:szCs w:val="26"/>
        </w:rPr>
        <w:t>. Đẩy mạnh cuộc vận động</w:t>
      </w:r>
      <w:r w:rsidRPr="00037850">
        <w:rPr>
          <w:sz w:val="26"/>
          <w:szCs w:val="26"/>
        </w:rPr>
        <w:t xml:space="preserve"> </w:t>
      </w:r>
      <w:r w:rsidR="008A1787" w:rsidRPr="00037850">
        <w:rPr>
          <w:sz w:val="26"/>
          <w:szCs w:val="26"/>
        </w:rPr>
        <w:t xml:space="preserve">giáo viên, nhân viên và học sinh </w:t>
      </w:r>
      <w:r w:rsidR="007D711E" w:rsidRPr="00037850">
        <w:rPr>
          <w:sz w:val="26"/>
          <w:szCs w:val="26"/>
        </w:rPr>
        <w:t xml:space="preserve"> trên địa bàn thành phố không rả rác ra đường và kênh rạch, thải bỏ chất thải, đặc biệt là chất thải nhựa đúng cách, không vứt túi ni lông bừa bãi xuống đường phố, kênh rạch, cống rãnh.</w:t>
      </w:r>
    </w:p>
    <w:p w:rsidR="007D711E" w:rsidRPr="00037850" w:rsidRDefault="00701E00" w:rsidP="003A49CE">
      <w:pPr>
        <w:tabs>
          <w:tab w:val="left" w:pos="5954"/>
        </w:tabs>
        <w:spacing w:line="360" w:lineRule="auto"/>
        <w:ind w:left="-360"/>
        <w:jc w:val="both"/>
        <w:rPr>
          <w:sz w:val="26"/>
          <w:szCs w:val="26"/>
        </w:rPr>
      </w:pPr>
      <w:r w:rsidRPr="00037850">
        <w:rPr>
          <w:sz w:val="26"/>
          <w:szCs w:val="26"/>
        </w:rPr>
        <w:t>7</w:t>
      </w:r>
      <w:r w:rsidR="007D711E" w:rsidRPr="00037850">
        <w:rPr>
          <w:sz w:val="26"/>
          <w:szCs w:val="26"/>
        </w:rPr>
        <w:t>. Thường xuyên, định kỳ tổ chức các hoạt động tổng vệ sinh trường lớp, khuôn viên nhà trường, thu gom rác thải nhựa tồn đọng tại các khu vực trong và ngoài nhà trường đảm bảo an toàn, vệ sinh, xanh, sạch, đẹp.</w:t>
      </w:r>
    </w:p>
    <w:p w:rsidR="007D711E" w:rsidRPr="00037850" w:rsidRDefault="00701E00" w:rsidP="003A49CE">
      <w:pPr>
        <w:spacing w:line="360" w:lineRule="auto"/>
        <w:ind w:left="-360"/>
        <w:jc w:val="both"/>
        <w:rPr>
          <w:sz w:val="26"/>
          <w:szCs w:val="26"/>
        </w:rPr>
      </w:pPr>
      <w:r w:rsidRPr="00037850">
        <w:rPr>
          <w:sz w:val="26"/>
          <w:szCs w:val="26"/>
        </w:rPr>
        <w:lastRenderedPageBreak/>
        <w:t>8.</w:t>
      </w:r>
      <w:r w:rsidR="007D711E" w:rsidRPr="00037850">
        <w:rPr>
          <w:sz w:val="26"/>
          <w:szCs w:val="26"/>
        </w:rPr>
        <w:t xml:space="preserve"> Tiếp tục thực hiện phân loại chất thải rắn sinh hoạt tại nguồn theo Quyết định số 44/2018/QĐ-UBND ngày 14 tháng 11 năm </w:t>
      </w:r>
      <w:r w:rsidRPr="00037850">
        <w:rPr>
          <w:sz w:val="26"/>
          <w:szCs w:val="26"/>
        </w:rPr>
        <w:t>2018 của UBND</w:t>
      </w:r>
      <w:r w:rsidR="004E58E3">
        <w:rPr>
          <w:sz w:val="26"/>
          <w:szCs w:val="26"/>
        </w:rPr>
        <w:t xml:space="preserve"> TP Hồ Chí Minh</w:t>
      </w:r>
      <w:r w:rsidRPr="00037850">
        <w:rPr>
          <w:sz w:val="26"/>
          <w:szCs w:val="26"/>
        </w:rPr>
        <w:t>.</w:t>
      </w:r>
    </w:p>
    <w:p w:rsidR="007D711E" w:rsidRPr="00037850" w:rsidRDefault="00701E00" w:rsidP="003A49CE">
      <w:pPr>
        <w:spacing w:line="360" w:lineRule="auto"/>
        <w:ind w:left="-360"/>
        <w:jc w:val="both"/>
        <w:rPr>
          <w:sz w:val="26"/>
          <w:szCs w:val="26"/>
        </w:rPr>
      </w:pPr>
      <w:r w:rsidRPr="00037850">
        <w:rPr>
          <w:sz w:val="26"/>
          <w:szCs w:val="26"/>
        </w:rPr>
        <w:t xml:space="preserve">9. </w:t>
      </w:r>
      <w:r w:rsidR="007D711E" w:rsidRPr="00037850">
        <w:rPr>
          <w:sz w:val="26"/>
          <w:szCs w:val="26"/>
        </w:rPr>
        <w:t>Tăng cường kiểm tra việc thực hiện vệ sinh môi trường trường lớp, khuôn viên nhà trường; phân loại chất thải rắn sinh hoạt tại nguồn; chấp h</w:t>
      </w:r>
      <w:r w:rsidRPr="00037850">
        <w:rPr>
          <w:sz w:val="26"/>
          <w:szCs w:val="26"/>
        </w:rPr>
        <w:t>ành pháp luật về bảo vệ môi trường</w:t>
      </w:r>
    </w:p>
    <w:p w:rsidR="007D711E" w:rsidRPr="00037850" w:rsidRDefault="007D711E" w:rsidP="003A49CE">
      <w:pPr>
        <w:tabs>
          <w:tab w:val="left" w:pos="5954"/>
        </w:tabs>
        <w:spacing w:line="360" w:lineRule="auto"/>
        <w:ind w:left="-360"/>
        <w:jc w:val="both"/>
        <w:rPr>
          <w:b/>
          <w:sz w:val="26"/>
          <w:szCs w:val="26"/>
        </w:rPr>
      </w:pPr>
      <w:r w:rsidRPr="00037850">
        <w:rPr>
          <w:b/>
          <w:sz w:val="26"/>
          <w:szCs w:val="26"/>
        </w:rPr>
        <w:t>III. TỔ CHỨC THỰC HIỆN</w:t>
      </w:r>
    </w:p>
    <w:p w:rsidR="007D711E" w:rsidRPr="00037850" w:rsidRDefault="007D711E" w:rsidP="003A49CE">
      <w:pPr>
        <w:spacing w:line="360" w:lineRule="auto"/>
        <w:ind w:left="-360" w:firstLine="360"/>
        <w:jc w:val="both"/>
        <w:rPr>
          <w:sz w:val="26"/>
          <w:szCs w:val="26"/>
        </w:rPr>
      </w:pPr>
      <w:r w:rsidRPr="00037850">
        <w:rPr>
          <w:sz w:val="26"/>
          <w:szCs w:val="26"/>
        </w:rPr>
        <w:t xml:space="preserve">- </w:t>
      </w:r>
      <w:r w:rsidR="00DE0348" w:rsidRPr="00037850">
        <w:rPr>
          <w:sz w:val="26"/>
          <w:szCs w:val="26"/>
        </w:rPr>
        <w:t xml:space="preserve"> Các Đoàn thể, tổ chức trong trường x</w:t>
      </w:r>
      <w:r w:rsidRPr="00037850">
        <w:rPr>
          <w:sz w:val="26"/>
          <w:szCs w:val="26"/>
        </w:rPr>
        <w:t>ây dựng Kế hoạch triển khai thực hiện các nội du</w:t>
      </w:r>
      <w:r w:rsidR="00DE0348" w:rsidRPr="00037850">
        <w:rPr>
          <w:sz w:val="26"/>
          <w:szCs w:val="26"/>
        </w:rPr>
        <w:t>ng</w:t>
      </w:r>
      <w:r w:rsidRPr="00037850">
        <w:rPr>
          <w:sz w:val="26"/>
          <w:szCs w:val="26"/>
        </w:rPr>
        <w:t xml:space="preserve"> hiệu </w:t>
      </w:r>
      <w:r w:rsidR="00DE0348" w:rsidRPr="00037850">
        <w:rPr>
          <w:sz w:val="26"/>
          <w:szCs w:val="26"/>
        </w:rPr>
        <w:t xml:space="preserve">quả, </w:t>
      </w:r>
      <w:r w:rsidR="008A1787" w:rsidRPr="00037850">
        <w:rPr>
          <w:sz w:val="26"/>
          <w:szCs w:val="26"/>
        </w:rPr>
        <w:t xml:space="preserve">đúng quy định </w:t>
      </w:r>
      <w:proofErr w:type="gramStart"/>
      <w:r w:rsidR="008A1787" w:rsidRPr="00037850">
        <w:rPr>
          <w:sz w:val="26"/>
          <w:szCs w:val="26"/>
        </w:rPr>
        <w:t>theo</w:t>
      </w:r>
      <w:proofErr w:type="gramEnd"/>
      <w:r w:rsidR="008A1787" w:rsidRPr="00037850">
        <w:rPr>
          <w:sz w:val="26"/>
          <w:szCs w:val="26"/>
        </w:rPr>
        <w:t xml:space="preserve"> chức năng hoạt động của tổ chức, doàn thể.</w:t>
      </w:r>
    </w:p>
    <w:p w:rsidR="00DE0348" w:rsidRPr="00037850" w:rsidRDefault="00DE0348" w:rsidP="003A49CE">
      <w:pPr>
        <w:spacing w:line="360" w:lineRule="auto"/>
        <w:ind w:left="-360" w:firstLine="360"/>
        <w:jc w:val="both"/>
        <w:rPr>
          <w:sz w:val="26"/>
          <w:szCs w:val="26"/>
        </w:rPr>
      </w:pPr>
      <w:r w:rsidRPr="00037850">
        <w:rPr>
          <w:sz w:val="26"/>
          <w:szCs w:val="26"/>
        </w:rPr>
        <w:t>-  Cán bộ giáo viên, nhân viên gương mẫu thực hiện tố</w:t>
      </w:r>
      <w:r w:rsidR="00037850">
        <w:rPr>
          <w:sz w:val="26"/>
          <w:szCs w:val="26"/>
        </w:rPr>
        <w:t>t</w:t>
      </w:r>
      <w:r w:rsidRPr="00037850">
        <w:rPr>
          <w:sz w:val="26"/>
          <w:szCs w:val="26"/>
        </w:rPr>
        <w:t xml:space="preserve"> kế hoạch này.</w:t>
      </w:r>
    </w:p>
    <w:p w:rsidR="00DE0348" w:rsidRPr="00037850" w:rsidRDefault="00DE0348" w:rsidP="003A49CE">
      <w:pPr>
        <w:spacing w:line="360" w:lineRule="auto"/>
        <w:ind w:left="-360" w:firstLine="360"/>
        <w:jc w:val="both"/>
        <w:rPr>
          <w:sz w:val="26"/>
          <w:szCs w:val="26"/>
        </w:rPr>
      </w:pPr>
      <w:r w:rsidRPr="00037850">
        <w:rPr>
          <w:sz w:val="26"/>
          <w:szCs w:val="26"/>
        </w:rPr>
        <w:t>-</w:t>
      </w:r>
      <w:r w:rsidR="005D4A75" w:rsidRPr="00037850">
        <w:rPr>
          <w:sz w:val="26"/>
          <w:szCs w:val="26"/>
        </w:rPr>
        <w:t xml:space="preserve">  </w:t>
      </w:r>
      <w:r w:rsidRPr="00037850">
        <w:rPr>
          <w:sz w:val="26"/>
          <w:szCs w:val="26"/>
        </w:rPr>
        <w:t>Học sinh nghiêm túc, tích cực thực hiện kế hoạch.</w:t>
      </w:r>
    </w:p>
    <w:p w:rsidR="005D4A75" w:rsidRPr="00037850" w:rsidRDefault="005D4A75" w:rsidP="003A49CE">
      <w:pPr>
        <w:spacing w:line="360" w:lineRule="auto"/>
        <w:ind w:left="-360" w:firstLine="360"/>
        <w:jc w:val="both"/>
        <w:rPr>
          <w:sz w:val="26"/>
          <w:szCs w:val="26"/>
        </w:rPr>
      </w:pPr>
      <w:r w:rsidRPr="00037850">
        <w:rPr>
          <w:sz w:val="26"/>
          <w:szCs w:val="26"/>
        </w:rPr>
        <w:t>- Việc thực hiện phong trào “Chống rác thải nhựa” một trong những chỉ tiêu đánh gía thi đua của</w:t>
      </w:r>
      <w:r w:rsidR="00037850">
        <w:rPr>
          <w:sz w:val="26"/>
          <w:szCs w:val="26"/>
        </w:rPr>
        <w:t xml:space="preserve"> cá nhân và tập </w:t>
      </w:r>
      <w:proofErr w:type="gramStart"/>
      <w:r w:rsidR="00037850">
        <w:rPr>
          <w:sz w:val="26"/>
          <w:szCs w:val="26"/>
        </w:rPr>
        <w:t xml:space="preserve">thể </w:t>
      </w:r>
      <w:r w:rsidRPr="00037850">
        <w:rPr>
          <w:sz w:val="26"/>
          <w:szCs w:val="26"/>
        </w:rPr>
        <w:t xml:space="preserve"> </w:t>
      </w:r>
      <w:r w:rsidR="00037850">
        <w:rPr>
          <w:sz w:val="26"/>
          <w:szCs w:val="26"/>
        </w:rPr>
        <w:t>trong</w:t>
      </w:r>
      <w:proofErr w:type="gramEnd"/>
      <w:r w:rsidR="00037850">
        <w:rPr>
          <w:sz w:val="26"/>
          <w:szCs w:val="26"/>
        </w:rPr>
        <w:t xml:space="preserve">  </w:t>
      </w:r>
      <w:r w:rsidR="004E58E3">
        <w:rPr>
          <w:sz w:val="26"/>
          <w:szCs w:val="26"/>
        </w:rPr>
        <w:t>đơn vị năm học 2020 – 2021</w:t>
      </w:r>
      <w:r w:rsidRPr="00037850">
        <w:rPr>
          <w:sz w:val="26"/>
          <w:szCs w:val="26"/>
        </w:rPr>
        <w:t>.</w:t>
      </w:r>
    </w:p>
    <w:p w:rsidR="003A49CE" w:rsidRPr="00037850" w:rsidRDefault="00037850" w:rsidP="003A49CE">
      <w:pPr>
        <w:spacing w:line="360" w:lineRule="auto"/>
        <w:ind w:left="-360" w:firstLine="360"/>
        <w:jc w:val="both"/>
        <w:rPr>
          <w:sz w:val="26"/>
          <w:szCs w:val="26"/>
        </w:rPr>
      </w:pPr>
      <w:r>
        <w:rPr>
          <w:sz w:val="26"/>
          <w:szCs w:val="26"/>
        </w:rPr>
        <w:t xml:space="preserve">   </w:t>
      </w:r>
      <w:proofErr w:type="gramStart"/>
      <w:r w:rsidR="007D711E" w:rsidRPr="00037850">
        <w:rPr>
          <w:sz w:val="26"/>
          <w:szCs w:val="26"/>
        </w:rPr>
        <w:t>Trên đây là kế hoạch triển khai thực hiện phong trào “Chố</w:t>
      </w:r>
      <w:r w:rsidR="005D4A75" w:rsidRPr="00037850">
        <w:rPr>
          <w:sz w:val="26"/>
          <w:szCs w:val="26"/>
        </w:rPr>
        <w:t>ng</w:t>
      </w:r>
      <w:r w:rsidR="007D711E" w:rsidRPr="00037850">
        <w:rPr>
          <w:sz w:val="26"/>
          <w:szCs w:val="26"/>
        </w:rPr>
        <w:t xml:space="preserve"> rác thải nhựa</w:t>
      </w:r>
      <w:r w:rsidR="004E58E3">
        <w:rPr>
          <w:sz w:val="26"/>
          <w:szCs w:val="26"/>
        </w:rPr>
        <w:t>” của trường THPT Nguyễn Trãi</w:t>
      </w:r>
      <w:r w:rsidR="008A1787" w:rsidRPr="00037850">
        <w:rPr>
          <w:sz w:val="26"/>
          <w:szCs w:val="26"/>
        </w:rPr>
        <w:t xml:space="preserve"> giai đoạn 2019-2021.</w:t>
      </w:r>
      <w:proofErr w:type="gramEnd"/>
      <w:r w:rsidR="003A49CE" w:rsidRPr="00037850">
        <w:rPr>
          <w:sz w:val="26"/>
          <w:szCs w:val="26"/>
        </w:rPr>
        <w:t xml:space="preserve">  </w:t>
      </w:r>
    </w:p>
    <w:p w:rsidR="00DB45C0" w:rsidRDefault="003A49CE" w:rsidP="003A49CE">
      <w:pPr>
        <w:spacing w:line="360" w:lineRule="auto"/>
        <w:ind w:firstLine="360"/>
        <w:jc w:val="both"/>
        <w:rPr>
          <w:sz w:val="26"/>
          <w:szCs w:val="26"/>
        </w:rPr>
      </w:pPr>
      <w:r w:rsidRPr="00037850">
        <w:rPr>
          <w:sz w:val="26"/>
          <w:szCs w:val="26"/>
        </w:rPr>
        <w:t xml:space="preserve">                                                                       </w:t>
      </w:r>
      <w:r w:rsidR="00037850">
        <w:rPr>
          <w:sz w:val="26"/>
          <w:szCs w:val="26"/>
        </w:rPr>
        <w:t xml:space="preserve">                      </w:t>
      </w:r>
    </w:p>
    <w:p w:rsidR="008A1787" w:rsidRPr="00037850" w:rsidRDefault="00DB45C0" w:rsidP="003A49CE">
      <w:pPr>
        <w:spacing w:line="360" w:lineRule="auto"/>
        <w:ind w:firstLine="360"/>
        <w:jc w:val="both"/>
        <w:rPr>
          <w:sz w:val="26"/>
          <w:szCs w:val="26"/>
        </w:rPr>
      </w:pPr>
      <w:r>
        <w:rPr>
          <w:sz w:val="26"/>
          <w:szCs w:val="26"/>
        </w:rPr>
        <w:t xml:space="preserve">                                                                                         </w:t>
      </w:r>
      <w:r w:rsidR="00364EC0">
        <w:rPr>
          <w:sz w:val="26"/>
          <w:szCs w:val="26"/>
        </w:rPr>
        <w:t xml:space="preserve">  </w:t>
      </w:r>
      <w:r w:rsidR="008A1787" w:rsidRPr="00037850">
        <w:rPr>
          <w:sz w:val="26"/>
          <w:szCs w:val="26"/>
        </w:rPr>
        <w:t xml:space="preserve"> </w:t>
      </w:r>
      <w:r w:rsidR="008A1787" w:rsidRPr="00037850">
        <w:rPr>
          <w:b/>
          <w:sz w:val="26"/>
          <w:szCs w:val="26"/>
        </w:rPr>
        <w:t>HIỆU TRƯỞNG</w:t>
      </w:r>
    </w:p>
    <w:p w:rsidR="00037850" w:rsidRDefault="003A49CE" w:rsidP="003A49CE">
      <w:pPr>
        <w:spacing w:line="360" w:lineRule="auto"/>
        <w:jc w:val="both"/>
        <w:rPr>
          <w:b/>
          <w:sz w:val="26"/>
          <w:szCs w:val="26"/>
        </w:rPr>
      </w:pPr>
      <w:r w:rsidRPr="00037850">
        <w:rPr>
          <w:b/>
          <w:sz w:val="26"/>
          <w:szCs w:val="26"/>
        </w:rPr>
        <w:t xml:space="preserve">                                                                    </w:t>
      </w:r>
      <w:r w:rsidR="00037850">
        <w:rPr>
          <w:b/>
          <w:sz w:val="26"/>
          <w:szCs w:val="26"/>
        </w:rPr>
        <w:t xml:space="preserve">  </w:t>
      </w:r>
    </w:p>
    <w:p w:rsidR="00037850" w:rsidRDefault="00037850" w:rsidP="003A49CE">
      <w:pPr>
        <w:spacing w:line="360" w:lineRule="auto"/>
        <w:jc w:val="both"/>
        <w:rPr>
          <w:b/>
          <w:sz w:val="26"/>
          <w:szCs w:val="26"/>
        </w:rPr>
      </w:pPr>
    </w:p>
    <w:p w:rsidR="008A1787" w:rsidRPr="00037850" w:rsidRDefault="00037850" w:rsidP="003A49CE">
      <w:pPr>
        <w:spacing w:line="360" w:lineRule="auto"/>
        <w:jc w:val="both"/>
        <w:rPr>
          <w:b/>
          <w:sz w:val="26"/>
          <w:szCs w:val="26"/>
        </w:rPr>
      </w:pPr>
      <w:r>
        <w:rPr>
          <w:b/>
          <w:sz w:val="26"/>
          <w:szCs w:val="26"/>
        </w:rPr>
        <w:t xml:space="preserve">                                                                  </w:t>
      </w:r>
      <w:r w:rsidR="003A49CE" w:rsidRPr="00037850">
        <w:rPr>
          <w:b/>
          <w:sz w:val="26"/>
          <w:szCs w:val="26"/>
        </w:rPr>
        <w:t xml:space="preserve">    </w:t>
      </w:r>
      <w:r>
        <w:rPr>
          <w:b/>
          <w:sz w:val="26"/>
          <w:szCs w:val="26"/>
        </w:rPr>
        <w:t xml:space="preserve">                            </w:t>
      </w:r>
      <w:r w:rsidR="003A49CE" w:rsidRPr="00037850">
        <w:rPr>
          <w:b/>
          <w:sz w:val="26"/>
          <w:szCs w:val="26"/>
        </w:rPr>
        <w:t xml:space="preserve"> </w:t>
      </w:r>
      <w:r w:rsidR="008A1787" w:rsidRPr="00037850">
        <w:rPr>
          <w:b/>
          <w:sz w:val="26"/>
          <w:szCs w:val="26"/>
        </w:rPr>
        <w:t>Lê Công Triệu</w:t>
      </w:r>
    </w:p>
    <w:p w:rsidR="007D711E" w:rsidRPr="00037850" w:rsidRDefault="007D711E" w:rsidP="003A49CE">
      <w:pPr>
        <w:spacing w:line="360" w:lineRule="auto"/>
        <w:ind w:left="-360" w:firstLine="360"/>
        <w:jc w:val="both"/>
        <w:rPr>
          <w:sz w:val="26"/>
          <w:szCs w:val="26"/>
        </w:rPr>
      </w:pPr>
    </w:p>
    <w:p w:rsidR="007D711E" w:rsidRPr="00037850" w:rsidRDefault="007D711E" w:rsidP="003A49CE">
      <w:pPr>
        <w:spacing w:line="360" w:lineRule="auto"/>
        <w:jc w:val="both"/>
        <w:rPr>
          <w:sz w:val="26"/>
          <w:szCs w:val="26"/>
        </w:rPr>
      </w:pPr>
    </w:p>
    <w:p w:rsidR="007D711E" w:rsidRPr="00037850" w:rsidRDefault="007D711E" w:rsidP="003A49CE">
      <w:pPr>
        <w:tabs>
          <w:tab w:val="left" w:pos="5954"/>
        </w:tabs>
        <w:spacing w:line="360" w:lineRule="auto"/>
        <w:ind w:left="-360"/>
        <w:jc w:val="both"/>
        <w:rPr>
          <w:b/>
          <w:sz w:val="26"/>
          <w:szCs w:val="26"/>
        </w:rPr>
      </w:pPr>
    </w:p>
    <w:p w:rsidR="00484998" w:rsidRPr="00037850" w:rsidRDefault="00484998" w:rsidP="003A49CE">
      <w:pPr>
        <w:spacing w:line="360" w:lineRule="auto"/>
        <w:jc w:val="both"/>
        <w:rPr>
          <w:sz w:val="26"/>
          <w:szCs w:val="26"/>
        </w:rPr>
      </w:pPr>
    </w:p>
    <w:sectPr w:rsidR="00484998" w:rsidRPr="00037850" w:rsidSect="000F79EE">
      <w:pgSz w:w="12240" w:h="15840"/>
      <w:pgMar w:top="1134" w:right="851" w:bottom="1134"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D711E"/>
    <w:rsid w:val="00037850"/>
    <w:rsid w:val="00067EBF"/>
    <w:rsid w:val="000A31E1"/>
    <w:rsid w:val="000C7469"/>
    <w:rsid w:val="000F79EE"/>
    <w:rsid w:val="001E4830"/>
    <w:rsid w:val="002C7231"/>
    <w:rsid w:val="0036333E"/>
    <w:rsid w:val="00364EC0"/>
    <w:rsid w:val="003823D6"/>
    <w:rsid w:val="003A49CE"/>
    <w:rsid w:val="003D2F46"/>
    <w:rsid w:val="00484998"/>
    <w:rsid w:val="004E58E3"/>
    <w:rsid w:val="005D1784"/>
    <w:rsid w:val="005D4A75"/>
    <w:rsid w:val="00701E00"/>
    <w:rsid w:val="007D711E"/>
    <w:rsid w:val="00800849"/>
    <w:rsid w:val="008A1787"/>
    <w:rsid w:val="00916E08"/>
    <w:rsid w:val="00A33336"/>
    <w:rsid w:val="00D1274E"/>
    <w:rsid w:val="00D15258"/>
    <w:rsid w:val="00DB45C0"/>
    <w:rsid w:val="00DE0348"/>
    <w:rsid w:val="00DE7241"/>
    <w:rsid w:val="00F761CB"/>
    <w:rsid w:val="00F83100"/>
    <w:rsid w:val="00FF3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right="57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11E"/>
    <w:pPr>
      <w:spacing w:line="240" w:lineRule="auto"/>
      <w:ind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71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4275217">
      <w:bodyDiv w:val="1"/>
      <w:marLeft w:val="0"/>
      <w:marRight w:val="0"/>
      <w:marTop w:val="0"/>
      <w:marBottom w:val="0"/>
      <w:divBdr>
        <w:top w:val="none" w:sz="0" w:space="0" w:color="auto"/>
        <w:left w:val="none" w:sz="0" w:space="0" w:color="auto"/>
        <w:bottom w:val="none" w:sz="0" w:space="0" w:color="auto"/>
        <w:right w:val="none" w:sz="0" w:space="0" w:color="auto"/>
      </w:divBdr>
    </w:div>
    <w:div w:id="19036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HT</cp:lastModifiedBy>
  <cp:revision>18</cp:revision>
  <cp:lastPrinted>2020-12-01T09:18:00Z</cp:lastPrinted>
  <dcterms:created xsi:type="dcterms:W3CDTF">2019-09-06T01:45:00Z</dcterms:created>
  <dcterms:modified xsi:type="dcterms:W3CDTF">2020-12-01T09:26:00Z</dcterms:modified>
</cp:coreProperties>
</file>